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5883" w:rsidRDefault="006E5883">
      <w:pPr>
        <w:suppressAutoHyphens/>
        <w:rPr>
          <w:rFonts w:ascii="Arial" w:hAnsi="Arial"/>
          <w:b/>
          <w:sz w:val="28"/>
          <w:u w:val="single"/>
        </w:rPr>
      </w:pPr>
      <w:r>
        <w:rPr>
          <w:rFonts w:ascii="Arial" w:hAnsi="Arial"/>
          <w:b/>
          <w:sz w:val="28"/>
          <w:u w:val="single"/>
        </w:rPr>
        <w:t xml:space="preserve">Gastronorm – Behälter gelocht </w:t>
      </w:r>
    </w:p>
    <w:p w:rsidR="006E5883" w:rsidRDefault="006E5883">
      <w:pPr>
        <w:suppressAutoHyphens/>
        <w:rPr>
          <w:rFonts w:ascii="Arial" w:hAnsi="Arial"/>
          <w:b/>
          <w:sz w:val="28"/>
          <w:u w:val="single"/>
        </w:rPr>
      </w:pPr>
      <w:r>
        <w:rPr>
          <w:rFonts w:ascii="Arial" w:hAnsi="Arial"/>
          <w:b/>
          <w:sz w:val="28"/>
          <w:u w:val="single"/>
        </w:rPr>
        <w:t>GN-P 2/3-150</w:t>
      </w:r>
    </w:p>
    <w:p w:rsidR="006E5883" w:rsidRDefault="006E5883">
      <w:pPr>
        <w:suppressAutoHyphens/>
        <w:rPr>
          <w:rFonts w:ascii="Arial" w:hAnsi="Arial"/>
        </w:rPr>
      </w:pPr>
    </w:p>
    <w:p w:rsidR="006E5883" w:rsidRDefault="006E5883">
      <w:pPr>
        <w:suppressAutoHyphens/>
        <w:rPr>
          <w:rFonts w:ascii="Arial" w:hAnsi="Arial"/>
        </w:rPr>
      </w:pPr>
      <w:r>
        <w:rPr>
          <w:rFonts w:ascii="Arial" w:hAnsi="Arial"/>
          <w:b/>
        </w:rPr>
        <w:t>Abmessungen</w:t>
      </w:r>
    </w:p>
    <w:p w:rsidR="006E5883" w:rsidRDefault="006E5883">
      <w:pPr>
        <w:suppressAutoHyphens/>
        <w:rPr>
          <w:rFonts w:ascii="Arial" w:hAnsi="Arial"/>
        </w:rPr>
      </w:pPr>
    </w:p>
    <w:p w:rsidR="006E5883" w:rsidRDefault="006E5883">
      <w:pPr>
        <w:suppressAutoHyphens/>
        <w:rPr>
          <w:rFonts w:ascii="Arial" w:hAnsi="Arial"/>
        </w:rPr>
      </w:pPr>
      <w:r>
        <w:rPr>
          <w:rFonts w:ascii="Arial" w:hAnsi="Arial"/>
        </w:rPr>
        <w:t>Außenmaße:</w:t>
      </w:r>
    </w:p>
    <w:p w:rsidR="006E5883" w:rsidRDefault="006E5883">
      <w:pPr>
        <w:tabs>
          <w:tab w:val="left" w:pos="1701"/>
        </w:tabs>
        <w:suppressAutoHyphens/>
        <w:rPr>
          <w:rFonts w:ascii="Arial" w:hAnsi="Arial"/>
        </w:rPr>
      </w:pPr>
      <w:r>
        <w:rPr>
          <w:rFonts w:ascii="Arial" w:hAnsi="Arial"/>
        </w:rPr>
        <w:t xml:space="preserve">Länge </w:t>
      </w:r>
      <w:r>
        <w:rPr>
          <w:rFonts w:ascii="Arial" w:hAnsi="Arial"/>
        </w:rPr>
        <w:tab/>
      </w:r>
      <w:r>
        <w:rPr>
          <w:rFonts w:ascii="Arial" w:hAnsi="Arial"/>
        </w:rPr>
        <w:tab/>
        <w:t>354 mm</w:t>
      </w:r>
    </w:p>
    <w:p w:rsidR="006E5883" w:rsidRDefault="006E5883">
      <w:pPr>
        <w:tabs>
          <w:tab w:val="left" w:pos="1701"/>
        </w:tabs>
        <w:suppressAutoHyphens/>
        <w:rPr>
          <w:rFonts w:ascii="Arial" w:hAnsi="Arial"/>
        </w:rPr>
      </w:pPr>
      <w:r>
        <w:rPr>
          <w:rFonts w:ascii="Arial" w:hAnsi="Arial"/>
        </w:rPr>
        <w:t>Breite:</w:t>
      </w:r>
      <w:r>
        <w:rPr>
          <w:rFonts w:ascii="Arial" w:hAnsi="Arial"/>
        </w:rPr>
        <w:tab/>
      </w:r>
      <w:r>
        <w:rPr>
          <w:rFonts w:ascii="Arial" w:hAnsi="Arial"/>
        </w:rPr>
        <w:tab/>
        <w:t>325 mm</w:t>
      </w:r>
    </w:p>
    <w:p w:rsidR="006E5883" w:rsidRDefault="006E5883">
      <w:pPr>
        <w:tabs>
          <w:tab w:val="left" w:pos="1701"/>
        </w:tabs>
        <w:suppressAutoHyphens/>
        <w:rPr>
          <w:rFonts w:ascii="Arial" w:hAnsi="Arial"/>
        </w:rPr>
      </w:pPr>
      <w:r>
        <w:rPr>
          <w:rFonts w:ascii="Arial" w:hAnsi="Arial"/>
        </w:rPr>
        <w:t>Tiefe:</w:t>
      </w:r>
      <w:r>
        <w:rPr>
          <w:rFonts w:ascii="Arial" w:hAnsi="Arial"/>
        </w:rPr>
        <w:tab/>
      </w:r>
      <w:r>
        <w:rPr>
          <w:rFonts w:ascii="Arial" w:hAnsi="Arial"/>
        </w:rPr>
        <w:tab/>
        <w:t>150 mm</w:t>
      </w:r>
    </w:p>
    <w:p w:rsidR="006E5883" w:rsidRDefault="006E5883">
      <w:pPr>
        <w:suppressAutoHyphens/>
        <w:rPr>
          <w:rFonts w:ascii="Arial" w:hAnsi="Arial"/>
        </w:rPr>
      </w:pPr>
    </w:p>
    <w:p w:rsidR="006E5883" w:rsidRDefault="006E5883">
      <w:pPr>
        <w:suppressAutoHyphens/>
        <w:rPr>
          <w:rFonts w:ascii="Arial" w:hAnsi="Arial"/>
        </w:rPr>
      </w:pPr>
      <w:r>
        <w:rPr>
          <w:rFonts w:ascii="Arial" w:hAnsi="Arial"/>
        </w:rPr>
        <w:t>Lichtes Maß:</w:t>
      </w:r>
    </w:p>
    <w:p w:rsidR="006E5883" w:rsidRDefault="006E5883">
      <w:pPr>
        <w:suppressAutoHyphens/>
        <w:rPr>
          <w:rFonts w:ascii="Arial" w:hAnsi="Arial"/>
        </w:rPr>
      </w:pPr>
      <w:r>
        <w:rPr>
          <w:rFonts w:ascii="Arial" w:hAnsi="Arial"/>
        </w:rPr>
        <w:t>Länge:</w:t>
      </w:r>
      <w:r>
        <w:rPr>
          <w:rFonts w:ascii="Arial" w:hAnsi="Arial"/>
        </w:rPr>
        <w:tab/>
      </w:r>
      <w:r>
        <w:rPr>
          <w:rFonts w:ascii="Arial" w:hAnsi="Arial"/>
        </w:rPr>
        <w:tab/>
        <w:t>329 mm</w:t>
      </w:r>
    </w:p>
    <w:p w:rsidR="006E5883" w:rsidRDefault="006E5883">
      <w:pPr>
        <w:tabs>
          <w:tab w:val="left" w:pos="1701"/>
        </w:tabs>
        <w:suppressAutoHyphens/>
        <w:rPr>
          <w:rFonts w:ascii="Arial" w:hAnsi="Arial"/>
        </w:rPr>
      </w:pPr>
      <w:r>
        <w:rPr>
          <w:rFonts w:ascii="Arial" w:hAnsi="Arial"/>
        </w:rPr>
        <w:t>Breite:</w:t>
      </w:r>
      <w:r>
        <w:rPr>
          <w:rFonts w:ascii="Arial" w:hAnsi="Arial"/>
        </w:rPr>
        <w:tab/>
      </w:r>
      <w:r>
        <w:rPr>
          <w:rFonts w:ascii="Arial" w:hAnsi="Arial"/>
        </w:rPr>
        <w:tab/>
        <w:t>300 mm</w:t>
      </w:r>
    </w:p>
    <w:p w:rsidR="006E5883" w:rsidRDefault="006E5883">
      <w:pPr>
        <w:tabs>
          <w:tab w:val="left" w:pos="1701"/>
        </w:tabs>
        <w:suppressAutoHyphens/>
        <w:rPr>
          <w:rFonts w:ascii="Arial" w:hAnsi="Arial"/>
        </w:rPr>
      </w:pPr>
      <w:r>
        <w:rPr>
          <w:rFonts w:ascii="Arial" w:hAnsi="Arial"/>
        </w:rPr>
        <w:t>Bodenradius:</w:t>
      </w:r>
      <w:r>
        <w:rPr>
          <w:rFonts w:ascii="Arial" w:hAnsi="Arial"/>
        </w:rPr>
        <w:tab/>
      </w:r>
      <w:r>
        <w:rPr>
          <w:rFonts w:ascii="Arial" w:hAnsi="Arial"/>
        </w:rPr>
        <w:tab/>
        <w:t>R 35 mm</w:t>
      </w:r>
    </w:p>
    <w:p w:rsidR="006E5883" w:rsidRDefault="006E5883">
      <w:pPr>
        <w:suppressAutoHyphens/>
        <w:rPr>
          <w:rFonts w:ascii="Arial" w:hAnsi="Arial"/>
        </w:rPr>
      </w:pPr>
      <w:r>
        <w:rPr>
          <w:rFonts w:ascii="Arial" w:hAnsi="Arial"/>
        </w:rPr>
        <w:t>Eckenradius:</w:t>
      </w:r>
      <w:r>
        <w:rPr>
          <w:rFonts w:ascii="Arial" w:hAnsi="Arial"/>
        </w:rPr>
        <w:tab/>
      </w:r>
      <w:r>
        <w:rPr>
          <w:rFonts w:ascii="Arial" w:hAnsi="Arial"/>
        </w:rPr>
        <w:tab/>
        <w:t>R 80 mm</w:t>
      </w:r>
    </w:p>
    <w:p w:rsidR="006E5883" w:rsidRDefault="006E5883">
      <w:pPr>
        <w:suppressAutoHyphens/>
        <w:rPr>
          <w:rFonts w:ascii="Arial" w:hAnsi="Arial"/>
        </w:rPr>
      </w:pPr>
    </w:p>
    <w:p w:rsidR="006E5883" w:rsidRDefault="006E5883">
      <w:pPr>
        <w:suppressAutoHyphens/>
        <w:rPr>
          <w:rFonts w:ascii="Arial" w:hAnsi="Arial"/>
        </w:rPr>
      </w:pPr>
    </w:p>
    <w:p w:rsidR="006E5883" w:rsidRDefault="006E5883">
      <w:pPr>
        <w:pStyle w:val="berschrift1"/>
      </w:pPr>
      <w:r>
        <w:t>Ausführung</w:t>
      </w:r>
    </w:p>
    <w:p w:rsidR="006E5883" w:rsidRDefault="006E5883">
      <w:pPr>
        <w:suppressAutoHyphens/>
        <w:rPr>
          <w:rFonts w:ascii="Arial" w:hAnsi="Arial"/>
        </w:rPr>
      </w:pPr>
    </w:p>
    <w:p w:rsidR="006E5883" w:rsidRDefault="006E5883">
      <w:pPr>
        <w:suppressAutoHyphens/>
        <w:ind w:right="596"/>
        <w:rPr>
          <w:rFonts w:ascii="Arial" w:hAnsi="Arial"/>
        </w:rPr>
      </w:pPr>
      <w:r>
        <w:rPr>
          <w:rFonts w:ascii="Arial" w:hAnsi="Arial"/>
        </w:rPr>
        <w:t xml:space="preserve">Der Gastronorm-Behälter mit Boden- und Seitenwandlochung besteht aus CNS 18/10, Werkstoff-Nr. 1.4301 und ist nahtlos tiefgezogen. Der Boden und die Seitenwand sind mit einer Lochung </w:t>
      </w:r>
      <w:r w:rsidR="00F16F12">
        <w:rPr>
          <w:rFonts w:ascii="Arial" w:hAnsi="Arial"/>
        </w:rPr>
        <w:t xml:space="preserve">(Lochdurchmesser 4 mm, Lochabstand 4 mm) </w:t>
      </w:r>
      <w:r>
        <w:rPr>
          <w:rFonts w:ascii="Arial" w:hAnsi="Arial"/>
        </w:rPr>
        <w:t>versehen. Diese speziell auf das Garverhalten abgestimmte Lochung sorgt für kürzere Garzeiten und ein schnelleres Abkühlen der Speisen nach dem Garen.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GN-P ist an den Ecken mit tropfenförmigen Prägungen versehen. Die Funktionsecken gewähren besondere Stabilität im Eckbereich, extreme Stoßfestigkeit und ermöglichen ein dosiertes Ausschütten der Speisen.</w:t>
      </w:r>
    </w:p>
    <w:p w:rsidR="006E5883" w:rsidRDefault="006E5883">
      <w:pPr>
        <w:suppressAutoHyphens/>
        <w:rPr>
          <w:rFonts w:ascii="Arial" w:hAnsi="Arial"/>
        </w:rPr>
      </w:pPr>
    </w:p>
    <w:p w:rsidR="006E5883" w:rsidRDefault="006E5883">
      <w:pPr>
        <w:suppressAutoHyphens/>
        <w:rPr>
          <w:rFonts w:ascii="Arial" w:hAnsi="Arial"/>
        </w:rPr>
      </w:pPr>
    </w:p>
    <w:p w:rsidR="002A5479" w:rsidRDefault="002A5479">
      <w:pPr>
        <w:suppressAutoHyphens/>
        <w:rPr>
          <w:rFonts w:ascii="Arial" w:hAnsi="Arial"/>
        </w:rPr>
      </w:pPr>
    </w:p>
    <w:p w:rsidR="002A5479" w:rsidRDefault="002A5479">
      <w:pPr>
        <w:suppressAutoHyphens/>
        <w:rPr>
          <w:rFonts w:ascii="Arial" w:hAnsi="Arial"/>
        </w:rPr>
      </w:pPr>
    </w:p>
    <w:p w:rsidR="002A5479" w:rsidRDefault="002A5479">
      <w:pPr>
        <w:suppressAutoHyphens/>
        <w:rPr>
          <w:rFonts w:ascii="Arial" w:hAnsi="Arial"/>
        </w:rPr>
      </w:pPr>
    </w:p>
    <w:p w:rsidR="002A5479" w:rsidRDefault="002A5479">
      <w:pPr>
        <w:suppressAutoHyphens/>
        <w:rPr>
          <w:rFonts w:ascii="Arial" w:hAnsi="Arial"/>
        </w:rPr>
      </w:pPr>
    </w:p>
    <w:p w:rsidR="006E5883" w:rsidRDefault="006E5883">
      <w:pPr>
        <w:suppressAutoHyphens/>
        <w:rPr>
          <w:rFonts w:ascii="Arial" w:hAnsi="Arial"/>
          <w:b/>
        </w:rPr>
      </w:pPr>
      <w:r>
        <w:rPr>
          <w:rFonts w:ascii="Arial" w:hAnsi="Arial"/>
          <w:b/>
        </w:rPr>
        <w:lastRenderedPageBreak/>
        <w:t>Technische Daten</w:t>
      </w:r>
    </w:p>
    <w:p w:rsidR="006E5883" w:rsidRDefault="006E5883">
      <w:pPr>
        <w:suppressAutoHyphens/>
        <w:rPr>
          <w:rFonts w:ascii="Arial" w:hAnsi="Arial"/>
        </w:rPr>
      </w:pPr>
    </w:p>
    <w:p w:rsidR="006E5883" w:rsidRDefault="006E5883">
      <w:pPr>
        <w:tabs>
          <w:tab w:val="left" w:pos="2268"/>
        </w:tabs>
        <w:suppressAutoHyphens/>
        <w:rPr>
          <w:rFonts w:ascii="Arial" w:hAnsi="Arial"/>
        </w:rPr>
      </w:pPr>
      <w:r>
        <w:rPr>
          <w:rFonts w:ascii="Arial" w:hAnsi="Arial"/>
        </w:rPr>
        <w:t>Werkstoff:</w:t>
      </w:r>
      <w:r>
        <w:rPr>
          <w:rFonts w:ascii="Arial" w:hAnsi="Arial"/>
        </w:rPr>
        <w:tab/>
        <w:t>CNS 18/10  - 1.4301</w:t>
      </w:r>
    </w:p>
    <w:p w:rsidR="006E5883" w:rsidRDefault="006E5883">
      <w:pPr>
        <w:tabs>
          <w:tab w:val="left" w:pos="2268"/>
        </w:tabs>
        <w:suppressAutoHyphens/>
        <w:rPr>
          <w:rFonts w:ascii="Arial" w:hAnsi="Arial"/>
        </w:rPr>
      </w:pPr>
      <w:r>
        <w:rPr>
          <w:rFonts w:ascii="Arial" w:hAnsi="Arial"/>
        </w:rPr>
        <w:t>Normen:</w:t>
      </w:r>
      <w:r>
        <w:rPr>
          <w:rFonts w:ascii="Arial" w:hAnsi="Arial"/>
        </w:rPr>
        <w:tab/>
        <w:t>DIN EN 631</w:t>
      </w:r>
    </w:p>
    <w:p w:rsidR="002A5479" w:rsidRDefault="002A5479" w:rsidP="002A5479">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10,7 Liter</w:t>
      </w:r>
    </w:p>
    <w:p w:rsidR="002A5479" w:rsidRDefault="002A5479" w:rsidP="002A5479">
      <w:pPr>
        <w:tabs>
          <w:tab w:val="left" w:pos="2268"/>
        </w:tabs>
        <w:suppressAutoHyphens/>
        <w:ind w:right="454"/>
        <w:rPr>
          <w:rFonts w:ascii="Arial" w:hAnsi="Arial"/>
        </w:rPr>
      </w:pPr>
      <w:r>
        <w:rPr>
          <w:rFonts w:ascii="Arial" w:hAnsi="Arial"/>
        </w:rPr>
        <w:tab/>
        <w:t>bis 3 mm unter den Rand:</w:t>
      </w:r>
    </w:p>
    <w:p w:rsidR="002A5479" w:rsidRDefault="002A5479" w:rsidP="002A5479">
      <w:pPr>
        <w:tabs>
          <w:tab w:val="left" w:pos="2268"/>
        </w:tabs>
        <w:suppressAutoHyphens/>
        <w:ind w:right="454"/>
        <w:rPr>
          <w:rFonts w:ascii="Arial" w:hAnsi="Arial"/>
        </w:rPr>
      </w:pPr>
      <w:r>
        <w:rPr>
          <w:rFonts w:ascii="Arial" w:hAnsi="Arial"/>
        </w:rPr>
        <w:tab/>
        <w:t>12,7 Liter</w:t>
      </w:r>
    </w:p>
    <w:p w:rsidR="00926E00" w:rsidRDefault="00926E00" w:rsidP="002A5479">
      <w:pPr>
        <w:tabs>
          <w:tab w:val="left" w:pos="2268"/>
        </w:tabs>
        <w:suppressAutoHyphens/>
        <w:ind w:right="454"/>
        <w:rPr>
          <w:rFonts w:ascii="Arial" w:hAnsi="Arial"/>
        </w:rPr>
      </w:pPr>
      <w:r>
        <w:rPr>
          <w:rFonts w:ascii="Arial" w:hAnsi="Arial"/>
        </w:rPr>
        <w:t>Gewicht:</w:t>
      </w:r>
      <w:r>
        <w:rPr>
          <w:rFonts w:ascii="Arial" w:hAnsi="Arial"/>
        </w:rPr>
        <w:tab/>
        <w:t>1,05 kg</w:t>
      </w:r>
    </w:p>
    <w:p w:rsidR="006E5883" w:rsidRDefault="006E5883">
      <w:pPr>
        <w:suppressAutoHyphens/>
        <w:rPr>
          <w:rFonts w:ascii="Arial" w:hAnsi="Arial"/>
        </w:rPr>
      </w:pPr>
    </w:p>
    <w:p w:rsidR="006E5883" w:rsidRDefault="006E5883">
      <w:pPr>
        <w:suppressAutoHyphens/>
        <w:rPr>
          <w:rFonts w:ascii="Arial" w:hAnsi="Arial"/>
        </w:rPr>
      </w:pPr>
    </w:p>
    <w:p w:rsidR="006E5883" w:rsidRDefault="006E5883">
      <w:pPr>
        <w:pStyle w:val="berschrift1"/>
      </w:pPr>
      <w:r>
        <w:t>Besonderheit</w:t>
      </w:r>
    </w:p>
    <w:p w:rsidR="006E5883" w:rsidRDefault="006E5883">
      <w:pPr>
        <w:suppressAutoHyphens/>
        <w:ind w:right="454"/>
        <w:rPr>
          <w:rFonts w:ascii="Arial" w:hAnsi="Arial"/>
        </w:rPr>
      </w:pPr>
    </w:p>
    <w:p w:rsidR="006E5883" w:rsidRDefault="006E5883">
      <w:pPr>
        <w:numPr>
          <w:ilvl w:val="0"/>
          <w:numId w:val="1"/>
        </w:numPr>
        <w:suppressAutoHyphens/>
        <w:ind w:right="454"/>
        <w:rPr>
          <w:rFonts w:ascii="Arial" w:hAnsi="Arial"/>
        </w:rPr>
      </w:pPr>
      <w:r>
        <w:rPr>
          <w:rFonts w:ascii="Arial" w:hAnsi="Arial"/>
        </w:rPr>
        <w:t>Große Eckenradien (Seitenwand zu Seitenwand)</w:t>
      </w:r>
    </w:p>
    <w:p w:rsidR="006E5883" w:rsidRDefault="006E5883">
      <w:pPr>
        <w:numPr>
          <w:ilvl w:val="0"/>
          <w:numId w:val="1"/>
        </w:numPr>
        <w:suppressAutoHyphens/>
        <w:ind w:right="454"/>
        <w:rPr>
          <w:rFonts w:ascii="Arial" w:hAnsi="Arial"/>
        </w:rPr>
      </w:pPr>
      <w:r>
        <w:rPr>
          <w:rFonts w:ascii="Arial" w:hAnsi="Arial"/>
        </w:rPr>
        <w:t>Vergrößerte Bodenradien (Boden zu Seitenwand)</w:t>
      </w:r>
    </w:p>
    <w:p w:rsidR="006E5883" w:rsidRDefault="006E5883">
      <w:pPr>
        <w:numPr>
          <w:ilvl w:val="0"/>
          <w:numId w:val="1"/>
        </w:numPr>
        <w:suppressAutoHyphens/>
        <w:ind w:right="454"/>
        <w:rPr>
          <w:rFonts w:ascii="Arial" w:hAnsi="Arial"/>
        </w:rPr>
      </w:pPr>
      <w:r>
        <w:rPr>
          <w:rFonts w:ascii="Arial" w:hAnsi="Arial"/>
        </w:rPr>
        <w:t xml:space="preserve">Behälterrand mit Funktionsecke </w:t>
      </w:r>
    </w:p>
    <w:p w:rsidR="006E5883" w:rsidRDefault="006E5883">
      <w:pPr>
        <w:numPr>
          <w:ilvl w:val="0"/>
          <w:numId w:val="1"/>
        </w:numPr>
        <w:suppressAutoHyphens/>
        <w:ind w:right="454"/>
        <w:rPr>
          <w:rFonts w:ascii="Arial" w:hAnsi="Arial"/>
        </w:rPr>
      </w:pPr>
      <w:r>
        <w:rPr>
          <w:rFonts w:ascii="Arial" w:hAnsi="Arial"/>
        </w:rPr>
        <w:t>Boden- und Seitenwandlochung</w:t>
      </w:r>
    </w:p>
    <w:p w:rsidR="006E5883" w:rsidRDefault="006E5883">
      <w:pPr>
        <w:suppressAutoHyphens/>
        <w:rPr>
          <w:rFonts w:ascii="Arial" w:hAnsi="Arial"/>
        </w:rPr>
      </w:pPr>
    </w:p>
    <w:p w:rsidR="006E5883" w:rsidRDefault="006E5883">
      <w:pPr>
        <w:suppressAutoHyphens/>
        <w:rPr>
          <w:rFonts w:ascii="Arial" w:hAnsi="Arial"/>
        </w:rPr>
      </w:pPr>
    </w:p>
    <w:p w:rsidR="006E5883" w:rsidRDefault="006E5883">
      <w:pPr>
        <w:suppressAutoHyphens/>
        <w:rPr>
          <w:rFonts w:ascii="Arial" w:hAnsi="Arial"/>
          <w:b/>
        </w:rPr>
      </w:pPr>
      <w:r>
        <w:rPr>
          <w:rFonts w:ascii="Arial" w:hAnsi="Arial"/>
          <w:b/>
        </w:rPr>
        <w:t>Fabrikat:</w:t>
      </w:r>
    </w:p>
    <w:p w:rsidR="006E5883" w:rsidRDefault="006E5883">
      <w:pPr>
        <w:suppressAutoHyphens/>
        <w:rPr>
          <w:rFonts w:ascii="Arial" w:hAnsi="Arial"/>
          <w:b/>
        </w:rPr>
      </w:pPr>
    </w:p>
    <w:p w:rsidR="006E5883" w:rsidRDefault="006E5883">
      <w:pPr>
        <w:tabs>
          <w:tab w:val="left" w:pos="2268"/>
        </w:tabs>
        <w:suppressAutoHyphens/>
        <w:rPr>
          <w:rFonts w:ascii="Arial" w:hAnsi="Arial"/>
        </w:rPr>
      </w:pPr>
      <w:r>
        <w:rPr>
          <w:rFonts w:ascii="Arial" w:hAnsi="Arial"/>
        </w:rPr>
        <w:t>Hersteller:</w:t>
      </w:r>
      <w:r>
        <w:rPr>
          <w:rFonts w:ascii="Arial" w:hAnsi="Arial"/>
        </w:rPr>
        <w:tab/>
      </w:r>
      <w:r w:rsidR="00215688" w:rsidRPr="00215688">
        <w:rPr>
          <w:rFonts w:ascii="Arial" w:hAnsi="Arial"/>
        </w:rPr>
        <w:t>B.PRO</w:t>
      </w:r>
    </w:p>
    <w:p w:rsidR="006E5883" w:rsidRDefault="006E5883">
      <w:pPr>
        <w:tabs>
          <w:tab w:val="left" w:pos="2268"/>
        </w:tabs>
        <w:suppressAutoHyphens/>
        <w:rPr>
          <w:rFonts w:ascii="Arial" w:hAnsi="Arial"/>
        </w:rPr>
      </w:pPr>
      <w:r>
        <w:rPr>
          <w:rFonts w:ascii="Arial" w:hAnsi="Arial"/>
        </w:rPr>
        <w:t>Typ:</w:t>
      </w:r>
      <w:r>
        <w:rPr>
          <w:rFonts w:ascii="Arial" w:hAnsi="Arial"/>
        </w:rPr>
        <w:tab/>
        <w:t>GN-P 2/3-150</w:t>
      </w:r>
    </w:p>
    <w:p w:rsidR="006E5883" w:rsidRDefault="006E5883">
      <w:pPr>
        <w:suppressAutoHyphens/>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r>
      <w:r>
        <w:rPr>
          <w:rFonts w:ascii="Arial" w:hAnsi="Arial"/>
          <w:lang w:val="en-US"/>
        </w:rPr>
        <w:tab/>
        <w:t xml:space="preserve">  1 565 802</w:t>
      </w:r>
    </w:p>
    <w:sectPr w:rsidR="006E588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1F24" w:rsidRDefault="001F1F24">
      <w:pPr>
        <w:spacing w:line="20" w:lineRule="exact"/>
      </w:pPr>
    </w:p>
  </w:endnote>
  <w:endnote w:type="continuationSeparator" w:id="0">
    <w:p w:rsidR="001F1F24" w:rsidRDefault="001F1F24">
      <w:r>
        <w:t xml:space="preserve"> </w:t>
      </w:r>
    </w:p>
  </w:endnote>
  <w:endnote w:type="continuationNotice" w:id="1">
    <w:p w:rsidR="001F1F24" w:rsidRDefault="001F1F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5883" w:rsidRDefault="006E5883">
    <w:pPr>
      <w:pStyle w:val="Fuzeile"/>
      <w:rPr>
        <w:rFonts w:ascii="Arial" w:hAnsi="Arial"/>
        <w:sz w:val="16"/>
      </w:rPr>
    </w:pPr>
    <w:r>
      <w:rPr>
        <w:rFonts w:ascii="Arial" w:hAnsi="Arial"/>
        <w:sz w:val="16"/>
      </w:rPr>
      <w:t xml:space="preserve">LV-TEXT GN-P 2/3-150/ Version </w:t>
    </w:r>
    <w:r w:rsidR="00926E00">
      <w:rPr>
        <w:rFonts w:ascii="Arial" w:hAnsi="Arial"/>
        <w:sz w:val="16"/>
      </w:rPr>
      <w:t>4</w:t>
    </w:r>
    <w:r>
      <w:rPr>
        <w:rFonts w:ascii="Arial" w:hAnsi="Arial"/>
        <w:sz w:val="16"/>
      </w:rPr>
      <w:t>.0/</w:t>
    </w:r>
    <w:r w:rsidR="002A5479">
      <w:rPr>
        <w:rFonts w:ascii="Arial" w:hAnsi="Arial"/>
        <w:sz w:val="16"/>
      </w:rPr>
      <w:t xml:space="preserve"> </w:t>
    </w:r>
    <w:r w:rsidR="00926E00">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1F24" w:rsidRDefault="001F1F24">
      <w:r>
        <w:separator/>
      </w:r>
    </w:p>
  </w:footnote>
  <w:footnote w:type="continuationSeparator" w:id="0">
    <w:p w:rsidR="001F1F24" w:rsidRDefault="001F1F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5479"/>
    <w:rsid w:val="001F1F24"/>
    <w:rsid w:val="00215688"/>
    <w:rsid w:val="002A5479"/>
    <w:rsid w:val="002C260F"/>
    <w:rsid w:val="006E5883"/>
    <w:rsid w:val="00787B97"/>
    <w:rsid w:val="007A4071"/>
    <w:rsid w:val="00926E00"/>
    <w:rsid w:val="00F16F12"/>
    <w:rsid w:val="00F85BBB"/>
    <w:rsid w:val="00FF77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970F8D5-46BE-4008-8CEF-E18B64B8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4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214</Words>
  <Characters>1354</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2005-08-03T09:06:00Z</cp:lastPrinted>
  <dcterms:created xsi:type="dcterms:W3CDTF">2021-09-24T23:30:00Z</dcterms:created>
  <dcterms:modified xsi:type="dcterms:W3CDTF">2021-09-24T23:30:00Z</dcterms:modified>
</cp:coreProperties>
</file>